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  <w:bookmarkStart w:id="0" w:name="_GoBack"/>
      <w:bookmarkEnd w:id="0"/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1F72E2">
      <w:pPr>
        <w:spacing w:after="0" w:line="360" w:lineRule="auto"/>
        <w:jc w:val="center"/>
        <w:rPr>
          <w:rFonts w:ascii="Palatino Linotype" w:eastAsia="Palatino Linotype" w:hAnsi="Palatino Linotype" w:cs="Palatino Linotype"/>
          <w:b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sz w:val="28"/>
          <w:szCs w:val="28"/>
        </w:rPr>
        <w:t>АНАЛИЗ</w:t>
      </w:r>
    </w:p>
    <w:p w:rsidR="005B31B8" w:rsidRDefault="001F72E2">
      <w:pPr>
        <w:spacing w:after="0" w:line="360" w:lineRule="auto"/>
        <w:jc w:val="center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НА ДЕЙНОСТТА НА СТОЛИЧНО ПРЕДПРИЯТИЕ ЗА УПРАВЛЕНИЕ НА ОТПАДЪЦИТЕ (СПТО)</w:t>
      </w: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5B31B8">
      <w:pP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</w:p>
    <w:p w:rsidR="005B31B8" w:rsidRDefault="001F72E2">
      <w:pPr>
        <w:pBdr>
          <w:bottom w:val="single" w:sz="12" w:space="1" w:color="C55911"/>
        </w:pBdr>
        <w:spacing w:after="0" w:line="240" w:lineRule="auto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lastRenderedPageBreak/>
        <w:t>4.4. АНАЛИЗ НА ДЕЙНОСТТА НА СТОЛИЧНО ПРЕДПРИЯТИЕ ЗА УПРАВЛЕНИЕ НА ОТПАДЪЦИТЕ (СПТО)</w:t>
      </w:r>
    </w:p>
    <w:p w:rsidR="005B31B8" w:rsidRDefault="005B31B8"/>
    <w:p w:rsidR="005B31B8" w:rsidRDefault="001F72E2">
      <w:pPr>
        <w:spacing w:after="0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Въведение </w:t>
      </w:r>
    </w:p>
    <w:p w:rsidR="005B31B8" w:rsidRDefault="001F72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Предмет на настоящия анализ е дейността на Столичното предприятие за третиране на отпадъците (СПТО), предвид обстоятелството, че Столична община е самостоятелен регион за управление на отпадъците.</w:t>
      </w:r>
    </w:p>
    <w:p w:rsidR="005B31B8" w:rsidRDefault="005B31B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5B31B8" w:rsidRDefault="001F72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Информационна обезпеченост на анализа </w:t>
      </w:r>
    </w:p>
    <w:p w:rsidR="005B31B8" w:rsidRDefault="001F72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За целите на настоящият анализ е ползвана информация налична в Столична община, информация от интернет страницата на ОП „Столично предприятие за третиране на отпадъците“ -  правилници, решения на Столичен общински съвет и др. </w:t>
      </w:r>
    </w:p>
    <w:p w:rsidR="005B31B8" w:rsidRDefault="005B31B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5B31B8" w:rsidRDefault="001F72E2">
      <w:pPr>
        <w:pBdr>
          <w:top w:val="nil"/>
          <w:left w:val="nil"/>
          <w:bottom w:val="single" w:sz="4" w:space="1" w:color="385623"/>
          <w:right w:val="nil"/>
          <w:between w:val="nil"/>
        </w:pBdr>
        <w:spacing w:line="276" w:lineRule="auto"/>
        <w:jc w:val="both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4.4.1. Състав, ръководство и функции на СПТО</w:t>
      </w:r>
    </w:p>
    <w:p w:rsidR="005B31B8" w:rsidRDefault="001F72E2">
      <w:pPr>
        <w:spacing w:line="276" w:lineRule="auto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Столичното предприятие за третиране на отпадъците е създадено с Решение № 223 на Столичен общински съвет от 16.05.2013 год. с предмет на дейност: предоставяне на услуги по третиране на отпадъци, управление, експлоатация, поддръжката, ремонт и подмяната на съоръженията, придобити по проект „Интегрирана система от съоръжения за третиране на битовите отпадъци на Столична община”, съгласно договори за безвъзмездна финансова помощ по оперативна програма „Околна среда 2007-2013”, както и осъществяване на мониторинг, рекултивация и </w:t>
      </w:r>
      <w:proofErr w:type="spellStart"/>
      <w:r>
        <w:rPr>
          <w:rFonts w:ascii="Palatino Linotype" w:eastAsia="Palatino Linotype" w:hAnsi="Palatino Linotype" w:cs="Palatino Linotype"/>
        </w:rPr>
        <w:t>следексплоатационни</w:t>
      </w:r>
      <w:proofErr w:type="spellEnd"/>
      <w:r>
        <w:rPr>
          <w:rFonts w:ascii="Palatino Linotype" w:eastAsia="Palatino Linotype" w:hAnsi="Palatino Linotype" w:cs="Palatino Linotype"/>
        </w:rPr>
        <w:t xml:space="preserve"> грижи на съоръженията за третиране и обезвреждане на битови отпадъци, и организиране на дейности, свързани с повторна употреба, рециклиране, оползотворяване и обезвреждане на отпадъци за постигане на целите, съгласно общинските програми за управление на дейностите по отпадъците.</w:t>
      </w:r>
    </w:p>
    <w:p w:rsidR="005B31B8" w:rsidRDefault="001F72E2">
      <w:pPr>
        <w:spacing w:line="276" w:lineRule="auto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Към 2019 г., съгласно Решение №123/28.02.2019 г., общата численост на персонала в ОП „Столично предприятие за третиране на отпадъци“ (ОП „СПТО“) е общо 307 щатни бройки и включва:</w:t>
      </w:r>
    </w:p>
    <w:p w:rsidR="005B31B8" w:rsidRDefault="001F72E2">
      <w:pPr>
        <w:spacing w:line="276" w:lineRule="auto"/>
        <w:ind w:left="-70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noProof/>
          <w:lang w:val="en-US" w:eastAsia="en-US"/>
        </w:rPr>
        <w:lastRenderedPageBreak/>
        <w:drawing>
          <wp:inline distT="0" distB="0" distL="0" distR="0">
            <wp:extent cx="6656276" cy="3345662"/>
            <wp:effectExtent l="0" t="0" r="0" b="0"/>
            <wp:docPr id="4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56276" cy="33456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B31B8" w:rsidRDefault="001F72E2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jc w:val="center"/>
        <w:rPr>
          <w:rFonts w:ascii="Palatino Linotype" w:eastAsia="Palatino Linotype" w:hAnsi="Palatino Linotype" w:cs="Palatino Linotype"/>
          <w:i/>
          <w:color w:val="44546A"/>
          <w:sz w:val="20"/>
          <w:szCs w:val="20"/>
        </w:rPr>
      </w:pPr>
      <w:r>
        <w:rPr>
          <w:rFonts w:ascii="Palatino Linotype" w:eastAsia="Palatino Linotype" w:hAnsi="Palatino Linotype" w:cs="Palatino Linotype"/>
          <w:i/>
          <w:color w:val="44546A"/>
          <w:sz w:val="20"/>
          <w:szCs w:val="20"/>
        </w:rPr>
        <w:t>Фигура 1 Организационна структура на СПТО</w:t>
      </w:r>
    </w:p>
    <w:p w:rsidR="005B31B8" w:rsidRDefault="001F72E2">
      <w:pPr>
        <w:spacing w:line="276" w:lineRule="auto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Дейността на СПТО се урежда с ПРАВИЛНИК за организацията на дейността на Общинско предприятие "Столично предприятие за третиране на отпадъци", приет с Решение № 223 от 16.05.2013 г на Столичен общински съвет. С  Решение № 123 по Протокол № 71 от 28.02.20219 г на Столичен общински съвет е приет нов Правилник за организация на дейността на Общинско предприятие "Столично предприятие за третиране на отпадъци”;. Съгласно Правилника:</w:t>
      </w:r>
    </w:p>
    <w:p w:rsidR="005B31B8" w:rsidRDefault="001F72E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Общинско предприятие "Столично предприятие за третиране на отпадъци" (ОП СПТО) осъществява дейности по третиране на отпадъци, управление, експлоатация, поддръжка, ремонт и подмяната на съоръжения за третиране на битовите отпадъци на Столична община, както и осъществяване на мониторинг, рекултивация и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следексплоатационни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грижи на съоръженията за третиране и обезвреждане на битови отпадъци, и организиране на дейности, свързани с повторна употреба, рециклиране, оползотворяване и обезвреждане на отпадъци за постигане на целите, съгласно общинските програми за управление на дейностите по отпадъците.</w:t>
      </w:r>
    </w:p>
    <w:p w:rsidR="005B31B8" w:rsidRDefault="001F72E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При осъществяване на дейността си общинското предприятие:</w:t>
      </w:r>
    </w:p>
    <w:p w:rsidR="005B31B8" w:rsidRDefault="001F72E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извършва дейности по третиране на отпадъците, които се образуват на територията на Столична община, в съответствие с издадените разрешителни за третиране на отпадъци за съответните съоръжения;</w:t>
      </w:r>
    </w:p>
    <w:p w:rsidR="005B31B8" w:rsidRDefault="001F72E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lastRenderedPageBreak/>
        <w:t>води и отчита дейностите по третиране на отпадъците, както и последващата реализация на получените материали и крайни продукти, въвежда данните в Информационната система за управление на отпадъците;</w:t>
      </w:r>
    </w:p>
    <w:p w:rsidR="005B31B8" w:rsidRDefault="001F72E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спазва всички приложими условия на законодателството на Република България и ЕС, свързани с неговата работа и всички клаузи, по които са необходими разрешителни за околната среда или други лицензи, разрешения или подобни документи;</w:t>
      </w:r>
    </w:p>
    <w:p w:rsidR="005B31B8" w:rsidRDefault="001F72E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осигурява създаването на продукти, материали или субстанции, произведени в следствие работата на съоръженията в съответствие с приложимите стандарти или критерии;</w:t>
      </w:r>
    </w:p>
    <w:p w:rsidR="005B31B8" w:rsidRDefault="001F72E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спазва всички надлежно одобрени инструкции, издавани при необходимост от упълномощените по съответния ред представители на Столична община, за осигуряване изпълнението на задълженията по настоящия Правилник и Проекта за отпадъците на СО;</w:t>
      </w:r>
    </w:p>
    <w:p w:rsidR="005B31B8" w:rsidRDefault="001F72E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при възникнала необходимост извършва и други съпътстващи дейности по управление на отпадъци и при възлагане от страна на Кмета на Столична община.</w:t>
      </w:r>
    </w:p>
    <w:p w:rsidR="005B31B8" w:rsidRDefault="001F72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4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ОП СПТО е стопанска структура, чрез която Столична община осъществява самостоятелно стопанска дейност по смисъла на глава VI от ЗОС. ОП СПТО не е юридическо лице и действа от името и за сметка на Столична община. ОП СПТО се управлява от директор, който се назначава и освобождава от длъжност от кмета на Столична община по ред, определен в Правилника.</w:t>
      </w:r>
    </w:p>
    <w:p w:rsidR="005B31B8" w:rsidRDefault="001F72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4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Основните функции на Директора на ОП СПТО са: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ръководи и управлява предприятието, съгласно действащите нормативни актове, в съответствие с решенията на Столичния общински съвет и заповедите на кмета на Столична община или определен от него заместник-кмет;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осъществява оперативното ръководство на дейността на предприятието;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представлява предприятието пред държавните и общински институции, съдебни, данъчни органи и учреждения и пред трети лица;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представлява предприятието, като работодател по смисъла на Кодекса на труда, във всички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трудовоправни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отношения с работниците и служителите му;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утвърждава длъжностното и поименното щатно разписание на ОП СПТО;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сключва договорите за осъществяване дейността на ОП СПТО, след делегиране на това правомощие от кмета на Столична община;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своевременно информира заместник-кмета на направление "Зелена система, екология и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земеползване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" за необходимостта от възлагане на обществени поръчки по ред определен от кмета на Столична община в качеството му на Възложител.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lastRenderedPageBreak/>
        <w:t>отговаря за осъществяване на финансовото управление и контрол във всички ръководени от него структури, програми, дейности и процеси при спазване на установените в ЗФУКПС правила и принципите за законосъобразност, добро финансово управление и прозрачност;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съгласува изпълнението на дейността на ОП СПТО със заместник-кмета на направление "Зелена система, екология и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земеползване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";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съгласува изпълнението на дейности по сключени договори от кмета на Столична община или упълномощено от него лице със заместник-кмета на направление "Зелена система, екология и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земеползване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";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изготвя и представя на дирекция "Финанси" при Столична община периодични (месечни, тримесечни и годишни) финансови отчети;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прави мотивирани предложения за изменение на одобрения бюджет;</w:t>
      </w:r>
    </w:p>
    <w:p w:rsidR="005B31B8" w:rsidRDefault="001F72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78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изготвя и представя за утвърждаване от кмета на Столична община Програма за изпълнение на дейностите на общинското предприятие, обхващащи минимум 3-годишен период;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ежегодно изготвя и представя до края на месец февруари на заместник-кмета на направление "Зелена система, екология и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земеползване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" отчет за изпълнението на Програма за изпълнение на дейностите на общинското предприятие за предходната година, с предложения за актуализация на Програмата, в случай на необходимост и прогноза до края на текущата година;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изготвя тригодишна прогноза за приходите и разходите и проектобюджет за следващата година и ги представя в Столична община в срокове, в съответствие с действащата нормативна уредба;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отговаря за законосъобразното и целесъобразно разходване на бюджета на предприятието;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организира ефективното използване, управление и опазване на имуществото, предоставено за управление на предприятието;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упражнява контрол, свързан с воденето на документацията на общинското предприятие самостоятелно или във взаимодействие с общинската администрация и компетентни държавни органи;</w:t>
      </w:r>
    </w:p>
    <w:p w:rsidR="005B31B8" w:rsidRDefault="001F72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прави мотивирани предложения за изменение на настоящия правилник и на правилата по Правилника.</w:t>
      </w:r>
    </w:p>
    <w:p w:rsidR="005B31B8" w:rsidRDefault="005B31B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4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5B31B8" w:rsidRDefault="001F72E2">
      <w:pPr>
        <w:pBdr>
          <w:top w:val="nil"/>
          <w:left w:val="nil"/>
          <w:bottom w:val="single" w:sz="4" w:space="1" w:color="385623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4.4.2. Анализ на обезпечеността на СПТО с необходимата инфраструктура за третиране на отпадъците</w:t>
      </w:r>
    </w:p>
    <w:p w:rsidR="005B31B8" w:rsidRDefault="001F72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bookmarkStart w:id="1" w:name="_heading=h.gjdgxs" w:colFirst="0" w:colLast="0"/>
      <w:bookmarkEnd w:id="1"/>
      <w:r>
        <w:rPr>
          <w:rFonts w:ascii="Palatino Linotype" w:eastAsia="Palatino Linotype" w:hAnsi="Palatino Linotype" w:cs="Palatino Linotype"/>
          <w:color w:val="000000"/>
        </w:rPr>
        <w:t>С Решение № 223 от 16.05.2013 г. за създаване на Столично предприятие за третиране на отпадъци на предприятието се предоставя имущество и съоръжения, съгласно приложение № 1 към решението, както следва:</w:t>
      </w:r>
    </w:p>
    <w:p w:rsidR="005B31B8" w:rsidRDefault="001F72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lastRenderedPageBreak/>
        <w:t xml:space="preserve">Депо за </w:t>
      </w:r>
      <w:r>
        <w:rPr>
          <w:rFonts w:ascii="Palatino Linotype" w:eastAsia="Palatino Linotype" w:hAnsi="Palatino Linotype" w:cs="Palatino Linotype"/>
        </w:rPr>
        <w:t>не</w:t>
      </w:r>
      <w:r>
        <w:rPr>
          <w:rFonts w:ascii="Palatino Linotype" w:eastAsia="Palatino Linotype" w:hAnsi="Palatino Linotype" w:cs="Palatino Linotype"/>
          <w:color w:val="000000"/>
        </w:rPr>
        <w:t>опасни отпадъци с пречиствателна станция за инфилтрата  на площадка „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Садината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“ в землище Яна, район «Кремиковци»:</w:t>
      </w:r>
    </w:p>
    <w:p w:rsidR="005B31B8" w:rsidRDefault="001F72E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Питейно-битово водоснабдяване </w:t>
      </w:r>
    </w:p>
    <w:p w:rsidR="005B31B8" w:rsidRDefault="001F72E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Промишлено и противопожарно водоснабдяване</w:t>
      </w:r>
    </w:p>
    <w:p w:rsidR="005B31B8" w:rsidRDefault="001F72E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Електрозахранване на площадката</w:t>
      </w:r>
    </w:p>
    <w:p w:rsidR="005B31B8" w:rsidRDefault="001F72E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Депо за неопасни отпадъци</w:t>
      </w:r>
    </w:p>
    <w:p w:rsidR="005B31B8" w:rsidRDefault="001F72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Обслужваща зона: контролно-пропускателен пункт и кантар, административна сграда, гараж, работилница, паркинг, трансформаторна станция</w:t>
      </w:r>
    </w:p>
    <w:p w:rsidR="005B31B8" w:rsidRDefault="001F72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Дренажна система за инфилтрат</w:t>
      </w:r>
    </w:p>
    <w:p w:rsidR="005B31B8" w:rsidRDefault="001F72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Дренажна система за повърхностни води</w:t>
      </w:r>
    </w:p>
    <w:p w:rsidR="005B31B8" w:rsidRDefault="001F72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Дренажна система за подпочвени води</w:t>
      </w:r>
    </w:p>
    <w:p w:rsidR="005B31B8" w:rsidRDefault="001F72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Система за събиране на газа и горелка</w:t>
      </w:r>
    </w:p>
    <w:p w:rsidR="005B31B8" w:rsidRDefault="001F72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Пречиствателна станция за отпадни води (ПСОВ)</w:t>
      </w:r>
    </w:p>
    <w:p w:rsidR="005B31B8" w:rsidRDefault="001F72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Клетки 1 и 2 на депото – изградени към настоящия момент и клетки 3 и 4 предстоящи за изграждане</w:t>
      </w:r>
    </w:p>
    <w:p w:rsidR="005B31B8" w:rsidRDefault="001F72E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Автомобилен парк</w:t>
      </w:r>
    </w:p>
    <w:p w:rsidR="005B31B8" w:rsidRDefault="001F72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Площадка Хан Богров  - „Инсталация за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компостиране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на разделно събирани биологични (хранителни) отпадъци  на площадка „Хан Богров“  и „Инсталация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компостиране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на разделно събрани градински  - „зелени“  отпадъци  на площадка „Хан Богров“ , включващи:</w:t>
      </w:r>
    </w:p>
    <w:p w:rsidR="005B31B8" w:rsidRDefault="001F72E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Приемна зона, с включени съпътстващи сгради и съоръжения</w:t>
      </w:r>
    </w:p>
    <w:p w:rsidR="005B31B8" w:rsidRDefault="001F72E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Инсталация за разделно събирани „зелени“ отпадъци, капацитет 20 000 т/г, с включени съпътстващи сгради и съоръжения </w:t>
      </w:r>
    </w:p>
    <w:p w:rsidR="005B31B8" w:rsidRDefault="001F72E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Инсталация за разделно събирани хранителни „био-отпадъци“, с капацитет 24 000 т/г с включени съпътстващи сгради и съоръжения</w:t>
      </w:r>
    </w:p>
    <w:p w:rsidR="005B31B8" w:rsidRDefault="001F72E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Площадкова инфраструктура:</w:t>
      </w:r>
    </w:p>
    <w:p w:rsidR="005B31B8" w:rsidRDefault="001F72E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EFEFE"/>
        <w:spacing w:after="0" w:line="240" w:lineRule="auto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система за водоснабдяване</w:t>
      </w:r>
    </w:p>
    <w:p w:rsidR="005B31B8" w:rsidRDefault="001F72E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EFEFE"/>
        <w:spacing w:after="0" w:line="240" w:lineRule="auto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система за електрозахранване</w:t>
      </w:r>
    </w:p>
    <w:p w:rsidR="005B31B8" w:rsidRDefault="001F72E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EFEFE"/>
        <w:spacing w:after="0" w:line="240" w:lineRule="auto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осветление и пътища</w:t>
      </w:r>
    </w:p>
    <w:p w:rsidR="005B31B8" w:rsidRDefault="001F72E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EFEFE"/>
        <w:spacing w:after="0" w:line="240" w:lineRule="auto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зелени площи</w:t>
      </w:r>
    </w:p>
    <w:p w:rsidR="005B31B8" w:rsidRDefault="005B31B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5B31B8" w:rsidRDefault="001F72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Завод за механично-биологично третиране на отпадъци /МБТ/ с производство на RDF-гориво на площадка „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Садината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“ </w:t>
      </w:r>
    </w:p>
    <w:p w:rsidR="005B31B8" w:rsidRDefault="001F72E2">
      <w:pPr>
        <w:spacing w:line="276" w:lineRule="auto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С Решение на Столичен общински съвет № 99/от 14.01.2016 година  на Общинско предприятие „Столично предприятие за третиране на отпадъци“ се предоставя за управление, експлоатация и ежедневна поддръжка, съоръжения, имущество и активи, съгласно Приложение 1 към Решението.:</w:t>
      </w:r>
    </w:p>
    <w:p w:rsidR="005B31B8" w:rsidRDefault="001F72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lastRenderedPageBreak/>
        <w:t>Завод за механично – биологично третиране на отпадъци с производство на RDF-гориво (Първи подетап), с издадено Разрешение за ползване № СТ-05-1138/27.07.2015 г., включващ: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EFEFE"/>
        <w:spacing w:after="0" w:line="276" w:lineRule="auto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Електрическа подстанция 110/20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kV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"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Садината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", находяща се в поземлен имот, с идентификатор 87401.7547.182, м. "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Садината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", землището на с. Яна, Район "Кремиковци" - Столична община, с Разрешение за строеж (PC) № 52/20.03.2009 година на Главния архитект на Столична община, състояща се от: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EFEFE"/>
        <w:spacing w:after="0" w:line="276" w:lineRule="auto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закрита разпределителна уредба (ЗРУ) 110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kV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;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EFEFE"/>
        <w:spacing w:after="0" w:line="276" w:lineRule="auto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трансформаторно помещение за силов трансформатор 110/20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kV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;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EFEFE"/>
        <w:spacing w:after="0" w:line="276" w:lineRule="auto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комплектна разпределителна уредба (КРУ) 20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kV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;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EFEFE"/>
        <w:spacing w:after="0" w:line="276" w:lineRule="auto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командна зала и сервизни помещения;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EFEFE"/>
        <w:spacing w:after="0" w:line="276" w:lineRule="auto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"Кабелна линия 110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kV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"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Садината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" - м. "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Садината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", землището на с. Яна, Район "Кремиковци" - Столична община, с PC № Б-94/22.08.2014 г. на Главния инженер на НАГ - Столична община;</w:t>
      </w:r>
    </w:p>
    <w:p w:rsidR="005B31B8" w:rsidRDefault="001F72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Завод за механично-биологично третиране на отпадъци с производство на RDF-гориво, (Втори подетап) с издадено Разрешение за ползване № СТ-05-1517/12.09.2015 г., включващ: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Приемна сграда за отпадъци общо;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Сграда за складиране на материалите, подлежащи на рециклиране общо;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Сграда за механично третиране и сепариране на отпадъка общо;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Сграда за производство на подобен на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компост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продукт (CLO);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Сграда за производство на RDF;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Сграда за съхранение и товарене на CLO;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Сграда за производство и товарене на RDF общо;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Системи за управление на въздуха, включително биофилтри;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Управление на водите, включително «сива вода»;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Пътища и пътеки в рамките на площадка «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Садината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», включително земни работи, настилка, канали (проводи) и др.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Ограда за площадката и входни портали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Ландшафт и озеленяване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Дренажна система за отвеждане на дъждовни води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Електронна автомобилна везна (кантар)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Сграда биологично сушене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Резервоар – технологична вода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Противопожарен резервоар за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спринклерна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инсталация</w:t>
      </w:r>
    </w:p>
    <w:p w:rsidR="005B31B8" w:rsidRDefault="001F72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Резервоар – надземна модулна станция за светло гориво – дизел</w:t>
      </w:r>
    </w:p>
    <w:p w:rsidR="005B31B8" w:rsidRDefault="001F72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Моторни превозни средства и самоходна механизация</w:t>
      </w:r>
    </w:p>
    <w:p w:rsidR="005B31B8" w:rsidRDefault="001F72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Всички инсталации и съоръжения са собственост на Столична община. </w:t>
      </w:r>
    </w:p>
    <w:p w:rsidR="005B31B8" w:rsidRDefault="001F72E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lastRenderedPageBreak/>
        <w:t xml:space="preserve">Заводът за механично-биологично третиране на отпадъци произвежда РДФ-гориво, подобен на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компост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продукт и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рециклируеми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материали. Капацитетът на завода е 410 000 т/год. или 1 300 т/денонощие. </w:t>
      </w:r>
    </w:p>
    <w:p w:rsidR="005B31B8" w:rsidRDefault="001F72E2">
      <w:pPr>
        <w:spacing w:line="276" w:lineRule="auto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Инсталацията  за разделно събирани био-отпадъци е с капацитет 20 000 т/г или 2,3 т/час, а инсталацията за разделно събирани зелени отпадъци  е с капацитет 24 000 т/г или 2,7 т/час.</w:t>
      </w:r>
    </w:p>
    <w:p w:rsidR="005B31B8" w:rsidRDefault="001F72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proofErr w:type="spellStart"/>
      <w:r>
        <w:rPr>
          <w:rFonts w:ascii="Palatino Linotype" w:eastAsia="Palatino Linotype" w:hAnsi="Palatino Linotype" w:cs="Palatino Linotype"/>
          <w:color w:val="000000"/>
        </w:rPr>
        <w:t>Неоползотворимите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отпадъци се депонират на депото за неопасни отпадъци  в местност „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Садината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“. Общия капацитет на 4-те клетки на депото (пасивен капацитет)  е 2 825 000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куб.м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. или 3 234 000 тона отпадъци. Капацитета на изградените 1 и 2 клетка на депото (активен капацитет)  е 905 000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куб.м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. или 1 031 700,00 тона. През 2020 г. на депото са депонирани 60 470,86 тона отпадъци. Към 2020 г. остатъчния пасивен капацитет на депото е 2 4851 686,06 м</w:t>
      </w:r>
      <w:r>
        <w:rPr>
          <w:rFonts w:ascii="Palatino Linotype" w:eastAsia="Palatino Linotype" w:hAnsi="Palatino Linotype" w:cs="Palatino Linotype"/>
          <w:color w:val="000000"/>
          <w:vertAlign w:val="superscript"/>
        </w:rPr>
        <w:t xml:space="preserve">3 </w:t>
      </w:r>
      <w:r>
        <w:rPr>
          <w:rFonts w:ascii="Palatino Linotype" w:eastAsia="Palatino Linotype" w:hAnsi="Palatino Linotype" w:cs="Palatino Linotype"/>
          <w:color w:val="000000"/>
        </w:rPr>
        <w:t xml:space="preserve"> или 85,21% от капацитета на депото . </w:t>
      </w:r>
    </w:p>
    <w:p w:rsidR="005B31B8" w:rsidRDefault="005B31B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</w:rPr>
      </w:pPr>
    </w:p>
    <w:p w:rsidR="005B31B8" w:rsidRDefault="001F72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Остатъчния капацитет на активния капацитет на депото  е 474 250,83 м</w:t>
      </w:r>
      <w:r>
        <w:rPr>
          <w:rFonts w:ascii="Palatino Linotype" w:eastAsia="Palatino Linotype" w:hAnsi="Palatino Linotype" w:cs="Palatino Linotype"/>
          <w:color w:val="000000"/>
          <w:vertAlign w:val="superscript"/>
        </w:rPr>
        <w:t>3</w:t>
      </w:r>
      <w:r>
        <w:rPr>
          <w:rFonts w:ascii="Palatino Linotype" w:eastAsia="Palatino Linotype" w:hAnsi="Palatino Linotype" w:cs="Palatino Linotype"/>
          <w:color w:val="000000"/>
        </w:rPr>
        <w:t xml:space="preserve"> или 52,40% от капацитета на клетките.  Експлоатационният период на депото е 21 години, като същото е въведено в експлоатация през 2012 г. </w:t>
      </w:r>
    </w:p>
    <w:p w:rsidR="005B31B8" w:rsidRDefault="001F72E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На този етап, изградените инсталации и съоръжения обезпечават напълно екологосъобразното третиране на цялото количество събрани смесени битови отпадъци за Столична община. </w:t>
      </w:r>
    </w:p>
    <w:p w:rsidR="005B31B8" w:rsidRDefault="001F72E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Съгласно чл. 31, ал. 1, т. 1 от ЗУО „Системите за разделно събиране, повторна употреба, рециклиране и оползотворяване на битови отпадъци осигуряват като минимум: 1. най-късно до 1 януари 2020 г. подготовка за повторна употреба и рециклиране на отпадъчни материали, включващи хартия и картон, метал, пластмаса и стъкло от домакинствата и подобни отпадъци от други източници на не по-малко от 50 на сто от общото тегло на тези отпадъци;“  Към 31.12.2020 г. изградените и функциониращи съоръжения към инсталацията за МБТ са достатъчни за достигане на количествените целите по чл. 31. ал. 1. т. 1 от ЗУО. Според Заповед №139 от 15.06.2020 . на Изпълнителния Директор на ИАОС за 2018 относно изпълнение на целите по чл. 31, ал. 1. т. 1 от Закон за управление на отпадъците, към 2018 година 32 общини (12% от Общините в България) изпълняват заложените цели по чл. 31 (подготовка за повторна употреба и рециклиране на отпадъчни материали, включващи хартия и картон, метал, пластмаса и стъкло от домакинствата и подобни отпадъци от други източници на не по-малко от 50 на сто от общото тегло на тези отпадъци). Съгласно горецитираната заповед, Столична община е постигнала степен на рециклиране 64% за календарната 2018 г., което се явява изпълнение на целите по чл. 31, ал. 1, т.1 от ЗУО.</w:t>
      </w:r>
    </w:p>
    <w:p w:rsidR="005B31B8" w:rsidRDefault="001F72E2">
      <w:pPr>
        <w:tabs>
          <w:tab w:val="left" w:pos="180"/>
          <w:tab w:val="center" w:pos="4536"/>
        </w:tabs>
        <w:spacing w:line="276" w:lineRule="auto"/>
        <w:jc w:val="both"/>
        <w:rPr>
          <w:rFonts w:ascii="Palatino Linotype" w:eastAsia="Palatino Linotype" w:hAnsi="Palatino Linotype" w:cs="Palatino Linotype"/>
          <w:b/>
          <w:highlight w:val="white"/>
        </w:rPr>
      </w:pPr>
      <w:r>
        <w:rPr>
          <w:rFonts w:ascii="Palatino Linotype" w:eastAsia="Palatino Linotype" w:hAnsi="Palatino Linotype" w:cs="Palatino Linotype"/>
        </w:rPr>
        <w:t xml:space="preserve">Изчислените прогнозни количества генерирани битови отпадъци, показват че до края на действие на програмата (до 2028 г.) се очаква увеличение на количествата с 9,93 % </w:t>
      </w:r>
      <w:r>
        <w:rPr>
          <w:rFonts w:ascii="Palatino Linotype" w:eastAsia="Palatino Linotype" w:hAnsi="Palatino Linotype" w:cs="Palatino Linotype"/>
        </w:rPr>
        <w:lastRenderedPageBreak/>
        <w:t xml:space="preserve">спрямо 2020 г. Съгласно направените прогнози до 2028 г. и при отчитане на съществуващото състояние (т .4.1. Анализ на състоянието относно отпадъците) за постигане на целите по чл. 31, ал. 1, т.1 от ЗУО се очаква достигане и надминаване на проектния капацитет на инсталацията за МБТ от 410 000 т/год. Необходимо е обновяването на част от инсталациите, както и решаването на въпроса с оползотворяването на RDF, произвеждан в Завода за механично-биологично третиране на смесени битови отпадъци - </w:t>
      </w:r>
      <w:proofErr w:type="spellStart"/>
      <w:r>
        <w:rPr>
          <w:rFonts w:ascii="Palatino Linotype" w:eastAsia="Palatino Linotype" w:hAnsi="Palatino Linotype" w:cs="Palatino Linotype"/>
        </w:rPr>
        <w:t>Садината</w:t>
      </w:r>
      <w:proofErr w:type="spellEnd"/>
      <w:r>
        <w:rPr>
          <w:rFonts w:ascii="Palatino Linotype" w:eastAsia="Palatino Linotype" w:hAnsi="Palatino Linotype" w:cs="Palatino Linotype"/>
        </w:rPr>
        <w:t>.</w:t>
      </w:r>
    </w:p>
    <w:p w:rsidR="005B31B8" w:rsidRDefault="001F72E2">
      <w:pPr>
        <w:pBdr>
          <w:top w:val="nil"/>
          <w:left w:val="nil"/>
          <w:bottom w:val="single" w:sz="4" w:space="0" w:color="385623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4.4.3. Изводи и препоръки</w:t>
      </w:r>
    </w:p>
    <w:p w:rsidR="005B31B8" w:rsidRDefault="001F72E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Дейностите по третиране на отпадъците на Столична община са възложени на Столичното предприятие за третиране на отпадъците, създадено с Решение № 223 на Столичен общински съвет от 16.05.2013 год.</w:t>
      </w:r>
    </w:p>
    <w:p w:rsidR="005B31B8" w:rsidRDefault="001F72E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Депото за неопасни отпадъци в местност „Садина“, Завод за механично-биологично третиране на отпадъци с производство на RDF-гориво и инсталациите за разделно събирани био-отпадъци и за разделно събирани зелени отпадъци площадка „Хан Богров“ се експлоатират от Столичното предприятие за третиране на отпадъците</w:t>
      </w:r>
    </w:p>
    <w:p w:rsidR="005B31B8" w:rsidRDefault="001F72E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В резултат на изградената интегрирана система за управление на отпадъците на Столична община се депонират 85% по-малко отпадъци и остатъчния капацитет на депото за неопасни отпадъци е 85,21% от пасивния капаците на депото към 31.12.2020 г.</w:t>
      </w:r>
    </w:p>
    <w:p w:rsidR="005B31B8" w:rsidRDefault="001F72E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Столична община е изпълнила целите си по чл. 31, ал. 1, т.1 и т. 2 от ЗУО за 2018 г. (по данни на ИАОС);</w:t>
      </w:r>
    </w:p>
    <w:p w:rsidR="005B31B8" w:rsidRDefault="001F72E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Необходимо е обновяването на част от инсталациите, както и решаването на въпроса с оползотворяването на RDF, произвеждан в Завода за механично-биологично третиране на смесени битови отпадъци -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Садината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.</w:t>
      </w:r>
    </w:p>
    <w:p w:rsidR="005B31B8" w:rsidRDefault="005B31B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Palatino Linotype" w:eastAsia="Palatino Linotype" w:hAnsi="Palatino Linotype" w:cs="Palatino Linotype"/>
          <w:color w:val="000000"/>
        </w:rPr>
      </w:pPr>
    </w:p>
    <w:sectPr w:rsidR="005B31B8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A24" w:rsidRDefault="00733A24">
      <w:pPr>
        <w:spacing w:after="0" w:line="240" w:lineRule="auto"/>
      </w:pPr>
      <w:r>
        <w:separator/>
      </w:r>
    </w:p>
  </w:endnote>
  <w:endnote w:type="continuationSeparator" w:id="0">
    <w:p w:rsidR="00733A24" w:rsidRDefault="00733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1B8" w:rsidRDefault="001F72E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16E17">
      <w:rPr>
        <w:noProof/>
        <w:color w:val="000000"/>
      </w:rPr>
      <w:t>8</w:t>
    </w:r>
    <w:r>
      <w:rPr>
        <w:color w:val="000000"/>
      </w:rPr>
      <w:fldChar w:fldCharType="end"/>
    </w:r>
  </w:p>
  <w:p w:rsidR="005B31B8" w:rsidRDefault="005B31B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Palatino Linotype" w:eastAsia="Palatino Linotype" w:hAnsi="Palatino Linotype" w:cs="Palatino Linotype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A24" w:rsidRDefault="00733A24">
      <w:pPr>
        <w:spacing w:after="0" w:line="240" w:lineRule="auto"/>
      </w:pPr>
      <w:r>
        <w:separator/>
      </w:r>
    </w:p>
  </w:footnote>
  <w:footnote w:type="continuationSeparator" w:id="0">
    <w:p w:rsidR="00733A24" w:rsidRDefault="00733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1B8" w:rsidRDefault="001F72E2">
    <w:pPr>
      <w:tabs>
        <w:tab w:val="center" w:pos="4536"/>
        <w:tab w:val="right" w:pos="9072"/>
      </w:tabs>
      <w:spacing w:after="0" w:line="240" w:lineRule="auto"/>
    </w:pPr>
    <w:r>
      <w:rPr>
        <w:rFonts w:ascii="Palatino Linotype" w:eastAsia="Palatino Linotype" w:hAnsi="Palatino Linotype" w:cs="Palatino Linotype"/>
        <w:b/>
        <w:noProof/>
        <w:lang w:val="en-US" w:eastAsia="en-US"/>
      </w:rPr>
      <w:drawing>
        <wp:inline distT="0" distB="0" distL="0" distR="0">
          <wp:extent cx="5759450" cy="831970"/>
          <wp:effectExtent l="0" t="0" r="0" b="0"/>
          <wp:docPr id="5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8319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5B31B8" w:rsidRDefault="005B31B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1B8" w:rsidRDefault="001F72E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rFonts w:ascii="Palatino Linotype" w:eastAsia="Palatino Linotype" w:hAnsi="Palatino Linotype" w:cs="Palatino Linotype"/>
        <w:b/>
        <w:noProof/>
        <w:color w:val="000000"/>
        <w:lang w:val="en-US" w:eastAsia="en-US"/>
      </w:rPr>
      <w:drawing>
        <wp:inline distT="0" distB="0" distL="0" distR="0">
          <wp:extent cx="5759450" cy="831970"/>
          <wp:effectExtent l="0" t="0" r="0" b="0"/>
          <wp:docPr id="5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8319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249B"/>
    <w:multiLevelType w:val="multilevel"/>
    <w:tmpl w:val="F25A141A"/>
    <w:lvl w:ilvl="0">
      <w:start w:val="1"/>
      <w:numFmt w:val="bullet"/>
      <w:lvlText w:val="-"/>
      <w:lvlJc w:val="left"/>
      <w:pPr>
        <w:ind w:left="720" w:hanging="360"/>
      </w:pPr>
      <w:rPr>
        <w:rFonts w:ascii="Palatino Linotype" w:eastAsia="Palatino Linotype" w:hAnsi="Palatino Linotype" w:cs="Palatino Linotyp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D71295D"/>
    <w:multiLevelType w:val="multilevel"/>
    <w:tmpl w:val="3A88F5F4"/>
    <w:lvl w:ilvl="0">
      <w:start w:val="1"/>
      <w:numFmt w:val="bullet"/>
      <w:lvlText w:val="●"/>
      <w:lvlJc w:val="left"/>
      <w:pPr>
        <w:ind w:left="57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298" w:hanging="359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1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73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5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7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9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1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338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00054B0"/>
    <w:multiLevelType w:val="multilevel"/>
    <w:tmpl w:val="47EA37E0"/>
    <w:lvl w:ilvl="0">
      <w:start w:val="1"/>
      <w:numFmt w:val="decimal"/>
      <w:lvlText w:val="%1.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C0C4C"/>
    <w:multiLevelType w:val="multilevel"/>
    <w:tmpl w:val="D2BCECE4"/>
    <w:lvl w:ilvl="0">
      <w:start w:val="1"/>
      <w:numFmt w:val="bullet"/>
      <w:lvlText w:val="-"/>
      <w:lvlJc w:val="left"/>
      <w:pPr>
        <w:ind w:left="720" w:hanging="360"/>
      </w:pPr>
      <w:rPr>
        <w:rFonts w:ascii="Palatino Linotype" w:eastAsia="Palatino Linotype" w:hAnsi="Palatino Linotype" w:cs="Palatino Linotyp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9D05B31"/>
    <w:multiLevelType w:val="multilevel"/>
    <w:tmpl w:val="56765CC0"/>
    <w:lvl w:ilvl="0">
      <w:start w:val="1"/>
      <w:numFmt w:val="bullet"/>
      <w:lvlText w:val="-"/>
      <w:lvlJc w:val="left"/>
      <w:pPr>
        <w:ind w:left="720" w:hanging="360"/>
      </w:pPr>
      <w:rPr>
        <w:rFonts w:ascii="Palatino Linotype" w:eastAsia="Palatino Linotype" w:hAnsi="Palatino Linotype" w:cs="Palatino Linotyp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9853DE9"/>
    <w:multiLevelType w:val="multilevel"/>
    <w:tmpl w:val="C704729A"/>
    <w:lvl w:ilvl="0">
      <w:start w:val="1"/>
      <w:numFmt w:val="bullet"/>
      <w:lvlText w:val="●"/>
      <w:lvlJc w:val="left"/>
      <w:pPr>
        <w:ind w:left="171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3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ABB3C89"/>
    <w:multiLevelType w:val="multilevel"/>
    <w:tmpl w:val="36DAB08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E3930BE"/>
    <w:multiLevelType w:val="multilevel"/>
    <w:tmpl w:val="35D6A098"/>
    <w:lvl w:ilvl="0">
      <w:start w:val="1"/>
      <w:numFmt w:val="bullet"/>
      <w:lvlText w:val="-"/>
      <w:lvlJc w:val="left"/>
      <w:pPr>
        <w:ind w:left="720" w:hanging="360"/>
      </w:pPr>
      <w:rPr>
        <w:rFonts w:ascii="Palatino Linotype" w:eastAsia="Palatino Linotype" w:hAnsi="Palatino Linotype" w:cs="Palatino Linotyp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1A71625"/>
    <w:multiLevelType w:val="multilevel"/>
    <w:tmpl w:val="8110A550"/>
    <w:lvl w:ilvl="0">
      <w:start w:val="1"/>
      <w:numFmt w:val="bullet"/>
      <w:lvlText w:val="-"/>
      <w:lvlJc w:val="left"/>
      <w:pPr>
        <w:ind w:left="720" w:hanging="360"/>
      </w:pPr>
      <w:rPr>
        <w:rFonts w:ascii="Palatino Linotype" w:eastAsia="Palatino Linotype" w:hAnsi="Palatino Linotype" w:cs="Palatino Linotyp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8BA3986"/>
    <w:multiLevelType w:val="multilevel"/>
    <w:tmpl w:val="0F9C2474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1B8"/>
    <w:rsid w:val="00116E17"/>
    <w:rsid w:val="001F72E2"/>
    <w:rsid w:val="004904DB"/>
    <w:rsid w:val="005B31B8"/>
    <w:rsid w:val="0073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B1572-45CE-408F-A29B-13C428E5B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8FC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4578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78FC"/>
  </w:style>
  <w:style w:type="paragraph" w:styleId="Footer">
    <w:name w:val="footer"/>
    <w:basedOn w:val="Normal"/>
    <w:link w:val="FooterChar"/>
    <w:uiPriority w:val="99"/>
    <w:unhideWhenUsed/>
    <w:rsid w:val="004578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78FC"/>
  </w:style>
  <w:style w:type="paragraph" w:styleId="ListParagraph">
    <w:name w:val="List Paragraph"/>
    <w:basedOn w:val="Normal"/>
    <w:uiPriority w:val="34"/>
    <w:qFormat/>
    <w:rsid w:val="00AA4BEB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F06A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1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DD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A4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4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4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4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485B"/>
    <w:rPr>
      <w:b/>
      <w:bCs/>
      <w:sz w:val="20"/>
      <w:szCs w:val="2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IIktd0ApFgbc+w+RZbpH0xHJvA==">AMUW2mVSXnHD63zz+Wg8ewydZHgSg4AhKCojKCGV4io6PU2/EttIpR2OlBKeS79JoEwcLumIosJZzsZaIYNAf/YkzZBAe5gpLHpTfF8P1GEDLG//OOlTSUD8pZtuuo9Htl6YA9KjUb2H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2332</Words>
  <Characters>13294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EcoLogistikA</dc:creator>
  <cp:lastModifiedBy>SM</cp:lastModifiedBy>
  <cp:revision>3</cp:revision>
  <cp:lastPrinted>2022-04-27T07:46:00Z</cp:lastPrinted>
  <dcterms:created xsi:type="dcterms:W3CDTF">2022-02-07T15:19:00Z</dcterms:created>
  <dcterms:modified xsi:type="dcterms:W3CDTF">2023-05-09T08:18:00Z</dcterms:modified>
</cp:coreProperties>
</file>